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357B" w14:textId="77777777" w:rsidR="00BA0E92" w:rsidRDefault="00BA0E92" w:rsidP="00153608">
      <w:pPr>
        <w:rPr>
          <w:rFonts w:ascii="Poppins" w:hAnsi="Poppins" w:cs="Poppins"/>
          <w:sz w:val="20"/>
          <w:szCs w:val="20"/>
        </w:rPr>
      </w:pPr>
      <w:r>
        <w:rPr>
          <w:rFonts w:ascii="Poppins" w:hAnsi="Poppins" w:cs="Poppins"/>
          <w:noProof/>
          <w:sz w:val="20"/>
          <w:szCs w:val="20"/>
        </w:rPr>
        <w:drawing>
          <wp:inline distT="0" distB="0" distL="0" distR="0" wp14:anchorId="3A277211" wp14:editId="5A3F5F9E">
            <wp:extent cx="3063240" cy="1447800"/>
            <wp:effectExtent l="0" t="0" r="3810" b="0"/>
            <wp:docPr id="206050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00859" name="Picture 20605008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63240" cy="1447800"/>
                    </a:xfrm>
                    <a:prstGeom prst="rect">
                      <a:avLst/>
                    </a:prstGeom>
                  </pic:spPr>
                </pic:pic>
              </a:graphicData>
            </a:graphic>
          </wp:inline>
        </w:drawing>
      </w:r>
    </w:p>
    <w:p w14:paraId="5E63AB64" w14:textId="5C9EBD5B" w:rsidR="00153608" w:rsidRPr="004B1960" w:rsidRDefault="00153608" w:rsidP="00153608">
      <w:pPr>
        <w:rPr>
          <w:rFonts w:ascii="Poppins" w:hAnsi="Poppins" w:cs="Poppins"/>
          <w:b/>
          <w:bCs/>
          <w:color w:val="527470"/>
          <w:sz w:val="40"/>
          <w:szCs w:val="40"/>
        </w:rPr>
      </w:pPr>
      <w:r w:rsidRPr="00153608">
        <w:rPr>
          <w:rFonts w:ascii="Poppins" w:hAnsi="Poppins" w:cs="Poppins"/>
          <w:b/>
          <w:bCs/>
          <w:color w:val="527470"/>
          <w:sz w:val="40"/>
          <w:szCs w:val="40"/>
        </w:rPr>
        <w:t>Duty of Candour Annual Report</w:t>
      </w:r>
    </w:p>
    <w:p w14:paraId="34A391E4" w14:textId="0EBD6B67" w:rsidR="00153608" w:rsidRPr="00153608" w:rsidRDefault="00153608" w:rsidP="00153608">
      <w:pPr>
        <w:rPr>
          <w:rFonts w:ascii="Poppins" w:hAnsi="Poppins" w:cs="Poppins"/>
          <w:b/>
          <w:bCs/>
          <w:color w:val="527470"/>
          <w:sz w:val="20"/>
          <w:szCs w:val="20"/>
        </w:rPr>
      </w:pPr>
      <w:r w:rsidRPr="00153608">
        <w:rPr>
          <w:rFonts w:ascii="Poppins" w:hAnsi="Poppins" w:cs="Poppins"/>
          <w:sz w:val="20"/>
          <w:szCs w:val="20"/>
        </w:rPr>
        <w:br/>
      </w:r>
      <w:r w:rsidRPr="00153608">
        <w:rPr>
          <w:rFonts w:ascii="Poppins" w:hAnsi="Poppins" w:cs="Poppins"/>
          <w:b/>
          <w:bCs/>
          <w:color w:val="527470"/>
          <w:sz w:val="20"/>
          <w:szCs w:val="20"/>
        </w:rPr>
        <w:t>Year Ending 31st March 202</w:t>
      </w:r>
      <w:r w:rsidR="005B26DE" w:rsidRPr="005E299E">
        <w:rPr>
          <w:rFonts w:ascii="Poppins" w:hAnsi="Poppins" w:cs="Poppins"/>
          <w:b/>
          <w:bCs/>
          <w:color w:val="527470"/>
          <w:sz w:val="20"/>
          <w:szCs w:val="20"/>
        </w:rPr>
        <w:t>6</w:t>
      </w:r>
    </w:p>
    <w:p w14:paraId="3ADB2F0A" w14:textId="77777777" w:rsidR="00F973E5" w:rsidRPr="00F973E5" w:rsidRDefault="00F973E5" w:rsidP="00F973E5">
      <w:pPr>
        <w:rPr>
          <w:rFonts w:ascii="Poppins" w:hAnsi="Poppins" w:cs="Poppins"/>
          <w:sz w:val="20"/>
          <w:szCs w:val="20"/>
        </w:rPr>
      </w:pPr>
      <w:r w:rsidRPr="00F973E5">
        <w:rPr>
          <w:rFonts w:ascii="Poppins" w:hAnsi="Poppins" w:cs="Poppins"/>
          <w:sz w:val="20"/>
          <w:szCs w:val="20"/>
        </w:rPr>
        <w:t>All opticians in Scotland are subject to the Duty of Candour, a legal requirement that applies when an unintended or unexpected event results in death or harm, as defined in the legislation. In these circumstances, affected individuals must be informed about what has happened, offered an apology, and provided with appropriate support. The duty also requires organisations to review incidents and identify learning to improve services and reduce the risk of recurrence.</w:t>
      </w:r>
    </w:p>
    <w:p w14:paraId="05A85EC4" w14:textId="77777777" w:rsidR="00F973E5" w:rsidRPr="00F973E5" w:rsidRDefault="00F973E5" w:rsidP="00F973E5">
      <w:pPr>
        <w:rPr>
          <w:rFonts w:ascii="Poppins" w:hAnsi="Poppins" w:cs="Poppins"/>
          <w:sz w:val="20"/>
          <w:szCs w:val="20"/>
        </w:rPr>
      </w:pPr>
      <w:r w:rsidRPr="00F973E5">
        <w:rPr>
          <w:rFonts w:ascii="Poppins" w:hAnsi="Poppins" w:cs="Poppins"/>
          <w:sz w:val="20"/>
          <w:szCs w:val="20"/>
        </w:rPr>
        <w:t xml:space="preserve">McCabe Opticians complies with the statutory Organisational Duty of Candour set out in the </w:t>
      </w:r>
      <w:proofErr w:type="gramStart"/>
      <w:r w:rsidRPr="00F973E5">
        <w:rPr>
          <w:rFonts w:ascii="Poppins" w:hAnsi="Poppins" w:cs="Poppins"/>
          <w:sz w:val="20"/>
          <w:szCs w:val="20"/>
        </w:rPr>
        <w:t>Health</w:t>
      </w:r>
      <w:proofErr w:type="gramEnd"/>
      <w:r w:rsidRPr="00F973E5">
        <w:rPr>
          <w:rFonts w:ascii="Poppins" w:hAnsi="Poppins" w:cs="Poppins"/>
          <w:sz w:val="20"/>
          <w:szCs w:val="20"/>
        </w:rPr>
        <w:t xml:space="preserve"> (Tobacco, Nicotine etc. and Care) (Scotland) Act 2016 and the Duty of Candour Procedure (Scotland) Regulations 2018. The practice also adheres to the General Optical Council’s Professional Duty of Candour, as outlined in Article 2.1.2 of the Standards for Optical Businesses.</w:t>
      </w:r>
    </w:p>
    <w:p w14:paraId="3BFEF6C6" w14:textId="77777777" w:rsidR="00153608" w:rsidRPr="00153608" w:rsidRDefault="00153608" w:rsidP="00153608">
      <w:pPr>
        <w:rPr>
          <w:rFonts w:ascii="Poppins" w:hAnsi="Poppins" w:cs="Poppins"/>
          <w:sz w:val="20"/>
          <w:szCs w:val="20"/>
        </w:rPr>
      </w:pPr>
      <w:r w:rsidRPr="00153608">
        <w:rPr>
          <w:rFonts w:ascii="Times New Roman" w:hAnsi="Times New Roman" w:cs="Times New Roman"/>
          <w:sz w:val="20"/>
          <w:szCs w:val="20"/>
        </w:rPr>
        <w:t>​</w:t>
      </w:r>
    </w:p>
    <w:p w14:paraId="10292468" w14:textId="77777777" w:rsidR="00A01310" w:rsidRDefault="00153608" w:rsidP="00153608">
      <w:pPr>
        <w:rPr>
          <w:rFonts w:ascii="Poppins" w:hAnsi="Poppins" w:cs="Poppins"/>
          <w:sz w:val="20"/>
          <w:szCs w:val="20"/>
        </w:rPr>
      </w:pPr>
      <w:r w:rsidRPr="00153608">
        <w:rPr>
          <w:rFonts w:ascii="Poppins" w:hAnsi="Poppins" w:cs="Poppins"/>
          <w:b/>
          <w:bCs/>
          <w:color w:val="527470"/>
          <w:sz w:val="20"/>
          <w:szCs w:val="20"/>
        </w:rPr>
        <w:t>Practice:</w:t>
      </w:r>
      <w:r w:rsidRPr="00153608">
        <w:rPr>
          <w:rFonts w:ascii="Poppins" w:hAnsi="Poppins" w:cs="Poppins"/>
          <w:color w:val="527470"/>
          <w:sz w:val="20"/>
          <w:szCs w:val="20"/>
        </w:rPr>
        <w:t xml:space="preserve"> </w:t>
      </w:r>
      <w:r w:rsidR="00321E62" w:rsidRPr="003F002A">
        <w:rPr>
          <w:rFonts w:ascii="Poppins" w:hAnsi="Poppins" w:cs="Poppins"/>
          <w:color w:val="527470"/>
          <w:sz w:val="20"/>
          <w:szCs w:val="20"/>
        </w:rPr>
        <w:t xml:space="preserve"> </w:t>
      </w:r>
      <w:r w:rsidR="00321E62">
        <w:rPr>
          <w:rFonts w:ascii="Poppins" w:hAnsi="Poppins" w:cs="Poppins"/>
          <w:sz w:val="20"/>
          <w:szCs w:val="20"/>
        </w:rPr>
        <w:t>McCabe Optici</w:t>
      </w:r>
      <w:r w:rsidR="00395953">
        <w:rPr>
          <w:rFonts w:ascii="Poppins" w:hAnsi="Poppins" w:cs="Poppins"/>
          <w:sz w:val="20"/>
          <w:szCs w:val="20"/>
        </w:rPr>
        <w:t>an</w:t>
      </w:r>
      <w:r w:rsidR="00A01310">
        <w:rPr>
          <w:rFonts w:ascii="Poppins" w:hAnsi="Poppins" w:cs="Poppins"/>
          <w:sz w:val="20"/>
          <w:szCs w:val="20"/>
        </w:rPr>
        <w:t>s</w:t>
      </w:r>
    </w:p>
    <w:p w14:paraId="5B06DCCF" w14:textId="77777777" w:rsidR="00A01310" w:rsidRDefault="00A01310" w:rsidP="00153608">
      <w:pPr>
        <w:rPr>
          <w:rFonts w:ascii="Poppins" w:hAnsi="Poppins" w:cs="Poppins"/>
          <w:sz w:val="20"/>
          <w:szCs w:val="20"/>
        </w:rPr>
      </w:pPr>
      <w:r>
        <w:rPr>
          <w:rFonts w:ascii="Poppins" w:hAnsi="Poppins" w:cs="Poppins"/>
          <w:sz w:val="20"/>
          <w:szCs w:val="20"/>
        </w:rPr>
        <w:t>Unit 1 Westbourne Centre</w:t>
      </w:r>
    </w:p>
    <w:p w14:paraId="568B4F6A" w14:textId="77777777" w:rsidR="00A01310" w:rsidRDefault="00A01310" w:rsidP="00153608">
      <w:pPr>
        <w:rPr>
          <w:rFonts w:ascii="Poppins" w:hAnsi="Poppins" w:cs="Poppins"/>
          <w:sz w:val="20"/>
          <w:szCs w:val="20"/>
        </w:rPr>
      </w:pPr>
      <w:r>
        <w:rPr>
          <w:rFonts w:ascii="Poppins" w:hAnsi="Poppins" w:cs="Poppins"/>
          <w:sz w:val="20"/>
          <w:szCs w:val="20"/>
        </w:rPr>
        <w:t>Kelburn street</w:t>
      </w:r>
    </w:p>
    <w:p w14:paraId="31FB76E1" w14:textId="34E43F0B" w:rsidR="00DA343A" w:rsidRDefault="00A01310" w:rsidP="00DA343A">
      <w:pPr>
        <w:rPr>
          <w:rFonts w:ascii="Poppins" w:hAnsi="Poppins" w:cs="Poppins"/>
          <w:sz w:val="20"/>
          <w:szCs w:val="20"/>
        </w:rPr>
      </w:pPr>
      <w:r>
        <w:rPr>
          <w:rFonts w:ascii="Poppins" w:hAnsi="Poppins" w:cs="Poppins"/>
          <w:sz w:val="20"/>
          <w:szCs w:val="20"/>
        </w:rPr>
        <w:t>G78 1LR</w:t>
      </w:r>
      <w:r w:rsidR="00153608" w:rsidRPr="00153608">
        <w:rPr>
          <w:rFonts w:ascii="Poppins" w:hAnsi="Poppins" w:cs="Poppins"/>
          <w:sz w:val="20"/>
          <w:szCs w:val="20"/>
        </w:rPr>
        <w:br/>
      </w:r>
      <w:r w:rsidR="00153608" w:rsidRPr="00153608">
        <w:rPr>
          <w:rFonts w:ascii="Poppins" w:hAnsi="Poppins" w:cs="Poppins"/>
          <w:sz w:val="20"/>
          <w:szCs w:val="20"/>
        </w:rPr>
        <w:br/>
        <w:t> </w:t>
      </w:r>
      <w:r w:rsidR="00153608" w:rsidRPr="00153608">
        <w:rPr>
          <w:rFonts w:ascii="Poppins" w:hAnsi="Poppins" w:cs="Poppins"/>
          <w:b/>
          <w:bCs/>
          <w:color w:val="527470"/>
          <w:sz w:val="20"/>
          <w:szCs w:val="20"/>
        </w:rPr>
        <w:t>Responsible Person</w:t>
      </w:r>
      <w:r w:rsidR="00153608" w:rsidRPr="00153608">
        <w:rPr>
          <w:rFonts w:ascii="Poppins" w:hAnsi="Poppins" w:cs="Poppins"/>
          <w:sz w:val="20"/>
          <w:szCs w:val="20"/>
        </w:rPr>
        <w:t xml:space="preserve">: </w:t>
      </w:r>
      <w:r w:rsidR="003F002A">
        <w:rPr>
          <w:rFonts w:ascii="Poppins" w:hAnsi="Poppins" w:cs="Poppins"/>
          <w:sz w:val="20"/>
          <w:szCs w:val="20"/>
        </w:rPr>
        <w:t xml:space="preserve"> Lynn Smith</w:t>
      </w:r>
      <w:r w:rsidR="00153608" w:rsidRPr="00153608">
        <w:rPr>
          <w:rFonts w:ascii="Poppins" w:hAnsi="Poppins" w:cs="Poppins"/>
          <w:sz w:val="20"/>
          <w:szCs w:val="20"/>
        </w:rPr>
        <w:br/>
      </w:r>
      <w:r w:rsidR="00153608" w:rsidRPr="00153608">
        <w:rPr>
          <w:rFonts w:ascii="Poppins" w:hAnsi="Poppins" w:cs="Poppins"/>
          <w:sz w:val="20"/>
          <w:szCs w:val="20"/>
        </w:rPr>
        <w:br/>
      </w:r>
      <w:r w:rsidR="00153608" w:rsidRPr="00153608">
        <w:rPr>
          <w:rFonts w:ascii="Poppins" w:hAnsi="Poppins" w:cs="Poppins"/>
          <w:b/>
          <w:bCs/>
          <w:color w:val="527470"/>
          <w:sz w:val="20"/>
          <w:szCs w:val="20"/>
        </w:rPr>
        <w:t>Date of report</w:t>
      </w:r>
      <w:r w:rsidR="004B1960">
        <w:rPr>
          <w:rFonts w:ascii="Poppins" w:hAnsi="Poppins" w:cs="Poppins"/>
          <w:sz w:val="20"/>
          <w:szCs w:val="20"/>
        </w:rPr>
        <w:t>:</w:t>
      </w:r>
      <w:r w:rsidR="0071781F">
        <w:rPr>
          <w:rFonts w:ascii="Poppins" w:hAnsi="Poppins" w:cs="Poppins"/>
          <w:sz w:val="20"/>
          <w:szCs w:val="20"/>
        </w:rPr>
        <w:t xml:space="preserve"> </w:t>
      </w:r>
      <w:r w:rsidR="004B1960">
        <w:rPr>
          <w:rFonts w:ascii="Poppins" w:hAnsi="Poppins" w:cs="Poppins"/>
          <w:sz w:val="20"/>
          <w:szCs w:val="20"/>
        </w:rPr>
        <w:t>31.03.2026</w:t>
      </w:r>
      <w:r w:rsidR="00E5429E" w:rsidRPr="00E5429E">
        <w:rPr>
          <w:rFonts w:ascii="Poppins" w:hAnsi="Poppins" w:cs="Poppins"/>
          <w:sz w:val="20"/>
          <w:szCs w:val="20"/>
        </w:rPr>
        <w:t> </w:t>
      </w:r>
    </w:p>
    <w:p w14:paraId="53409526" w14:textId="77777777" w:rsidR="000333CB" w:rsidRDefault="000333CB" w:rsidP="00DA343A">
      <w:pPr>
        <w:rPr>
          <w:rFonts w:ascii="Poppins" w:hAnsi="Poppins" w:cs="Poppins"/>
          <w:b/>
          <w:bCs/>
          <w:color w:val="527470"/>
          <w:sz w:val="24"/>
          <w:szCs w:val="24"/>
        </w:rPr>
      </w:pPr>
    </w:p>
    <w:p w14:paraId="4D177574" w14:textId="3AD9DEAE" w:rsidR="00DA343A" w:rsidRPr="00DA343A" w:rsidRDefault="004110BC" w:rsidP="00DA343A">
      <w:pPr>
        <w:rPr>
          <w:rFonts w:ascii="Poppins" w:hAnsi="Poppins" w:cs="Poppins"/>
          <w:b/>
          <w:bCs/>
          <w:color w:val="527470"/>
          <w:sz w:val="24"/>
          <w:szCs w:val="24"/>
        </w:rPr>
      </w:pPr>
      <w:r w:rsidRPr="004110BC">
        <w:rPr>
          <w:rFonts w:ascii="Poppins" w:hAnsi="Poppins" w:cs="Poppins"/>
          <w:b/>
          <w:bCs/>
          <w:color w:val="527470"/>
          <w:sz w:val="24"/>
          <w:szCs w:val="24"/>
        </w:rPr>
        <w:t>Between 1st April 20</w:t>
      </w:r>
      <w:r>
        <w:rPr>
          <w:rFonts w:ascii="Poppins" w:hAnsi="Poppins" w:cs="Poppins"/>
          <w:b/>
          <w:bCs/>
          <w:color w:val="527470"/>
          <w:sz w:val="24"/>
          <w:szCs w:val="24"/>
        </w:rPr>
        <w:t>25</w:t>
      </w:r>
      <w:r w:rsidRPr="004110BC">
        <w:rPr>
          <w:rFonts w:ascii="Poppins" w:hAnsi="Poppins" w:cs="Poppins"/>
          <w:b/>
          <w:bCs/>
          <w:color w:val="527470"/>
          <w:sz w:val="24"/>
          <w:szCs w:val="24"/>
        </w:rPr>
        <w:t xml:space="preserve"> and 31st March 202</w:t>
      </w:r>
      <w:r>
        <w:rPr>
          <w:rFonts w:ascii="Poppins" w:hAnsi="Poppins" w:cs="Poppins"/>
          <w:b/>
          <w:bCs/>
          <w:color w:val="527470"/>
          <w:sz w:val="24"/>
          <w:szCs w:val="24"/>
        </w:rPr>
        <w:t>6</w:t>
      </w:r>
      <w:r w:rsidRPr="004110BC">
        <w:rPr>
          <w:rFonts w:ascii="Poppins" w:hAnsi="Poppins" w:cs="Poppins"/>
          <w:b/>
          <w:bCs/>
          <w:color w:val="527470"/>
          <w:sz w:val="24"/>
          <w:szCs w:val="24"/>
        </w:rPr>
        <w:t xml:space="preserve"> there were no incidents where the duty of candour applied</w:t>
      </w:r>
      <w:r>
        <w:rPr>
          <w:rFonts w:ascii="Poppins" w:hAnsi="Poppins" w:cs="Poppins"/>
          <w:b/>
          <w:bCs/>
          <w:color w:val="527470"/>
          <w:sz w:val="24"/>
          <w:szCs w:val="24"/>
        </w:rPr>
        <w:t>.</w:t>
      </w:r>
    </w:p>
    <w:p w14:paraId="1801CAD8" w14:textId="77777777" w:rsidR="00DA343A" w:rsidRPr="00DA343A" w:rsidRDefault="00DA343A" w:rsidP="00DA343A">
      <w:pPr>
        <w:rPr>
          <w:rFonts w:ascii="Poppins" w:hAnsi="Poppins" w:cs="Poppins"/>
          <w:sz w:val="20"/>
          <w:szCs w:val="20"/>
        </w:rPr>
      </w:pPr>
      <w:r w:rsidRPr="00DA343A">
        <w:rPr>
          <w:rFonts w:ascii="Times New Roman" w:hAnsi="Times New Roman" w:cs="Times New Roman"/>
          <w:sz w:val="20"/>
          <w:szCs w:val="20"/>
        </w:rPr>
        <w:t>​</w:t>
      </w:r>
    </w:p>
    <w:p w14:paraId="04F99188" w14:textId="77777777" w:rsidR="000333CB" w:rsidRDefault="000333CB" w:rsidP="000333CB">
      <w:pPr>
        <w:rPr>
          <w:rFonts w:ascii="Poppins" w:hAnsi="Poppins" w:cs="Poppins"/>
          <w:sz w:val="20"/>
          <w:szCs w:val="20"/>
        </w:rPr>
      </w:pPr>
    </w:p>
    <w:p w14:paraId="51F61A3E" w14:textId="5917E6AE" w:rsidR="007905E9" w:rsidRPr="000333CB" w:rsidRDefault="004443FA" w:rsidP="000333CB">
      <w:pPr>
        <w:rPr>
          <w:rFonts w:ascii="Poppins" w:hAnsi="Poppins" w:cs="Poppins"/>
          <w:sz w:val="20"/>
          <w:szCs w:val="20"/>
        </w:rPr>
      </w:pPr>
      <w:r w:rsidRPr="007905E9">
        <w:rPr>
          <w:rFonts w:ascii="Poppins" w:hAnsi="Poppins" w:cs="Poppins"/>
          <w:b/>
          <w:bCs/>
          <w:color w:val="527470"/>
          <w:sz w:val="20"/>
          <w:szCs w:val="20"/>
        </w:rPr>
        <w:lastRenderedPageBreak/>
        <w:t>T</w:t>
      </w:r>
      <w:r w:rsidRPr="004443FA">
        <w:rPr>
          <w:rFonts w:ascii="Poppins" w:hAnsi="Poppins" w:cs="Poppins"/>
          <w:b/>
          <w:bCs/>
          <w:color w:val="527470"/>
          <w:sz w:val="20"/>
          <w:szCs w:val="20"/>
        </w:rPr>
        <w:t>ype of unexpected or unintended incident</w:t>
      </w:r>
      <w:r w:rsidR="007905E9">
        <w:rPr>
          <w:rFonts w:ascii="Poppins" w:hAnsi="Poppins" w:cs="Poppins"/>
          <w:b/>
          <w:bCs/>
          <w:color w:val="527470"/>
          <w:sz w:val="20"/>
          <w:szCs w:val="20"/>
        </w:rPr>
        <w:t xml:space="preserve">                         </w:t>
      </w:r>
      <w:r w:rsidRPr="007905E9">
        <w:rPr>
          <w:rFonts w:ascii="Poppins" w:hAnsi="Poppins" w:cs="Poppins"/>
          <w:b/>
          <w:bCs/>
          <w:color w:val="527470"/>
          <w:sz w:val="20"/>
          <w:szCs w:val="20"/>
        </w:rPr>
        <w:t xml:space="preserve"> </w:t>
      </w:r>
      <w:r w:rsidRPr="004443FA">
        <w:rPr>
          <w:rFonts w:ascii="Poppins" w:hAnsi="Poppins" w:cs="Poppins"/>
          <w:b/>
          <w:bCs/>
          <w:color w:val="527470"/>
          <w:sz w:val="20"/>
          <w:szCs w:val="20"/>
        </w:rPr>
        <w:t>Number of times this</w:t>
      </w:r>
    </w:p>
    <w:p w14:paraId="1501A8F8" w14:textId="39717DDB" w:rsidR="004443FA" w:rsidRPr="004443FA" w:rsidRDefault="007905E9" w:rsidP="007905E9">
      <w:pPr>
        <w:ind w:left="6096" w:hanging="336"/>
        <w:rPr>
          <w:rFonts w:ascii="Poppins" w:hAnsi="Poppins" w:cs="Poppins"/>
          <w:b/>
          <w:bCs/>
          <w:color w:val="527470"/>
          <w:sz w:val="20"/>
          <w:szCs w:val="20"/>
        </w:rPr>
      </w:pPr>
      <w:r>
        <w:rPr>
          <w:rFonts w:ascii="Poppins" w:hAnsi="Poppins" w:cs="Poppins"/>
          <w:b/>
          <w:bCs/>
          <w:color w:val="527470"/>
          <w:sz w:val="20"/>
          <w:szCs w:val="20"/>
        </w:rPr>
        <w:t xml:space="preserve">has </w:t>
      </w:r>
      <w:r w:rsidR="004443FA" w:rsidRPr="004443FA">
        <w:rPr>
          <w:rFonts w:ascii="Poppins" w:hAnsi="Poppins" w:cs="Poppins"/>
          <w:b/>
          <w:bCs/>
          <w:color w:val="527470"/>
          <w:sz w:val="20"/>
          <w:szCs w:val="20"/>
        </w:rPr>
        <w:t>happened</w:t>
      </w:r>
    </w:p>
    <w:p w14:paraId="2EBB0C5B" w14:textId="7BBBE1D2" w:rsidR="004443FA" w:rsidRPr="004443FA" w:rsidRDefault="004443FA" w:rsidP="004443FA"/>
    <w:p w14:paraId="1BC70592" w14:textId="18E3A3E2" w:rsidR="004443FA" w:rsidRPr="004443FA" w:rsidRDefault="004443FA" w:rsidP="004443FA">
      <w:pPr>
        <w:rPr>
          <w:rFonts w:ascii="Poppins" w:hAnsi="Poppins" w:cs="Poppins"/>
          <w:sz w:val="20"/>
          <w:szCs w:val="20"/>
        </w:rPr>
      </w:pPr>
      <w:r w:rsidRPr="004443FA">
        <w:rPr>
          <w:rFonts w:ascii="Poppins" w:hAnsi="Poppins" w:cs="Poppins"/>
          <w:sz w:val="20"/>
          <w:szCs w:val="20"/>
        </w:rPr>
        <w:t>Someone has died</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3D2D6C2F" w14:textId="486D61B4" w:rsidR="004443FA" w:rsidRPr="004443FA" w:rsidRDefault="004443FA" w:rsidP="004443FA">
      <w:pPr>
        <w:rPr>
          <w:rFonts w:ascii="Poppins" w:hAnsi="Poppins" w:cs="Poppins"/>
          <w:sz w:val="20"/>
          <w:szCs w:val="20"/>
        </w:rPr>
      </w:pPr>
    </w:p>
    <w:p w14:paraId="6CAD9B13" w14:textId="38A385BA"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Someone has permanently less bodily, sensory, </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129C1F1E" w14:textId="689D114D" w:rsidR="004443FA" w:rsidRPr="004443FA" w:rsidRDefault="004443FA" w:rsidP="004443FA">
      <w:pPr>
        <w:rPr>
          <w:rFonts w:ascii="Poppins" w:hAnsi="Poppins" w:cs="Poppins"/>
          <w:sz w:val="20"/>
          <w:szCs w:val="20"/>
        </w:rPr>
      </w:pPr>
      <w:r w:rsidRPr="004443FA">
        <w:rPr>
          <w:rFonts w:ascii="Poppins" w:hAnsi="Poppins" w:cs="Poppins"/>
          <w:sz w:val="20"/>
          <w:szCs w:val="20"/>
        </w:rPr>
        <w:t>motor, physiologic or intellectual functions</w:t>
      </w:r>
    </w:p>
    <w:p w14:paraId="0A6285C9" w14:textId="274A0A63" w:rsidR="004443FA" w:rsidRPr="004443FA" w:rsidRDefault="004443FA" w:rsidP="004443FA">
      <w:pPr>
        <w:rPr>
          <w:rFonts w:ascii="Poppins" w:hAnsi="Poppins" w:cs="Poppins"/>
          <w:sz w:val="20"/>
          <w:szCs w:val="20"/>
        </w:rPr>
      </w:pPr>
    </w:p>
    <w:p w14:paraId="74861648" w14:textId="477DD55B" w:rsidR="007905E9" w:rsidRPr="00425358" w:rsidRDefault="004443FA" w:rsidP="004443FA">
      <w:pPr>
        <w:rPr>
          <w:rFonts w:ascii="Poppins" w:hAnsi="Poppins" w:cs="Poppins"/>
          <w:sz w:val="20"/>
          <w:szCs w:val="20"/>
        </w:rPr>
      </w:pPr>
      <w:r w:rsidRPr="004443FA">
        <w:rPr>
          <w:rFonts w:ascii="Poppins" w:hAnsi="Poppins" w:cs="Poppins"/>
          <w:sz w:val="20"/>
          <w:szCs w:val="20"/>
        </w:rPr>
        <w:t>Someone’s treatment has increased</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p>
    <w:p w14:paraId="00B3393B" w14:textId="4368C502" w:rsidR="004443FA" w:rsidRPr="004443FA" w:rsidRDefault="004443FA" w:rsidP="004443FA">
      <w:pPr>
        <w:rPr>
          <w:rFonts w:ascii="Poppins" w:hAnsi="Poppins" w:cs="Poppins"/>
          <w:sz w:val="20"/>
          <w:szCs w:val="20"/>
        </w:rPr>
      </w:pPr>
      <w:r w:rsidRPr="004443FA">
        <w:rPr>
          <w:rFonts w:ascii="Poppins" w:hAnsi="Poppins" w:cs="Poppins"/>
          <w:sz w:val="20"/>
          <w:szCs w:val="20"/>
        </w:rPr>
        <w:t>because of harm</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76A72B4D" w14:textId="5E7D4331" w:rsidR="004443FA" w:rsidRPr="004443FA" w:rsidRDefault="004443FA" w:rsidP="004443FA">
      <w:pPr>
        <w:rPr>
          <w:rFonts w:ascii="Poppins" w:hAnsi="Poppins" w:cs="Poppins"/>
          <w:sz w:val="20"/>
          <w:szCs w:val="20"/>
        </w:rPr>
      </w:pPr>
    </w:p>
    <w:p w14:paraId="226F5C4D" w14:textId="77777777"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The structure of someone’s body changes </w:t>
      </w:r>
    </w:p>
    <w:p w14:paraId="063522E3" w14:textId="2EEEF74F" w:rsidR="004443FA" w:rsidRPr="004443FA" w:rsidRDefault="004443FA" w:rsidP="004443FA">
      <w:pPr>
        <w:rPr>
          <w:rFonts w:ascii="Poppins" w:hAnsi="Poppins" w:cs="Poppins"/>
          <w:sz w:val="20"/>
          <w:szCs w:val="20"/>
        </w:rPr>
      </w:pPr>
      <w:r w:rsidRPr="004443FA">
        <w:rPr>
          <w:rFonts w:ascii="Poppins" w:hAnsi="Poppins" w:cs="Poppins"/>
          <w:sz w:val="20"/>
          <w:szCs w:val="20"/>
        </w:rPr>
        <w:t>because of harm</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3F880B7F" w14:textId="068796BB" w:rsidR="004443FA" w:rsidRPr="004443FA" w:rsidRDefault="004443FA" w:rsidP="004443FA">
      <w:pPr>
        <w:rPr>
          <w:rFonts w:ascii="Poppins" w:hAnsi="Poppins" w:cs="Poppins"/>
          <w:sz w:val="20"/>
          <w:szCs w:val="20"/>
        </w:rPr>
      </w:pPr>
    </w:p>
    <w:p w14:paraId="72945895" w14:textId="77777777"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Someone’s life expectancy becomes shorter </w:t>
      </w:r>
    </w:p>
    <w:p w14:paraId="612DE758" w14:textId="45E6DB23" w:rsidR="004443FA" w:rsidRPr="004443FA" w:rsidRDefault="004443FA" w:rsidP="004443FA">
      <w:pPr>
        <w:rPr>
          <w:rFonts w:ascii="Poppins" w:hAnsi="Poppins" w:cs="Poppins"/>
          <w:sz w:val="20"/>
          <w:szCs w:val="20"/>
        </w:rPr>
      </w:pPr>
      <w:r w:rsidRPr="004443FA">
        <w:rPr>
          <w:rFonts w:ascii="Poppins" w:hAnsi="Poppins" w:cs="Poppins"/>
          <w:sz w:val="20"/>
          <w:szCs w:val="20"/>
        </w:rPr>
        <w:t>because of harm</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3910FD80" w14:textId="1AAE34F0" w:rsidR="004443FA" w:rsidRPr="004443FA" w:rsidRDefault="004443FA" w:rsidP="004443FA">
      <w:pPr>
        <w:rPr>
          <w:rFonts w:ascii="Poppins" w:hAnsi="Poppins" w:cs="Poppins"/>
          <w:sz w:val="20"/>
          <w:szCs w:val="20"/>
        </w:rPr>
      </w:pPr>
    </w:p>
    <w:p w14:paraId="55FE0B79" w14:textId="77777777"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Someone’s sensory, motor or intellectual </w:t>
      </w:r>
    </w:p>
    <w:p w14:paraId="5BD9EBDE" w14:textId="048F78A7" w:rsidR="004443FA" w:rsidRPr="004443FA" w:rsidRDefault="004443FA" w:rsidP="004443FA">
      <w:pPr>
        <w:rPr>
          <w:rFonts w:ascii="Poppins" w:hAnsi="Poppins" w:cs="Poppins"/>
          <w:sz w:val="20"/>
          <w:szCs w:val="20"/>
        </w:rPr>
      </w:pPr>
      <w:r w:rsidRPr="004443FA">
        <w:rPr>
          <w:rFonts w:ascii="Poppins" w:hAnsi="Poppins" w:cs="Poppins"/>
          <w:sz w:val="20"/>
          <w:szCs w:val="20"/>
        </w:rPr>
        <w:t xml:space="preserve">functions </w:t>
      </w:r>
      <w:proofErr w:type="gramStart"/>
      <w:r w:rsidRPr="004443FA">
        <w:rPr>
          <w:rFonts w:ascii="Poppins" w:hAnsi="Poppins" w:cs="Poppins"/>
          <w:sz w:val="20"/>
          <w:szCs w:val="20"/>
        </w:rPr>
        <w:t>is</w:t>
      </w:r>
      <w:proofErr w:type="gramEnd"/>
      <w:r w:rsidRPr="004443FA">
        <w:rPr>
          <w:rFonts w:ascii="Poppins" w:hAnsi="Poppins" w:cs="Poppins"/>
          <w:sz w:val="20"/>
          <w:szCs w:val="20"/>
        </w:rPr>
        <w:t xml:space="preserve"> impaired for &gt;28 days</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523A91B8" w14:textId="2831AD16" w:rsidR="004443FA" w:rsidRPr="004443FA" w:rsidRDefault="004443FA" w:rsidP="004443FA">
      <w:pPr>
        <w:rPr>
          <w:rFonts w:ascii="Poppins" w:hAnsi="Poppins" w:cs="Poppins"/>
          <w:sz w:val="20"/>
          <w:szCs w:val="20"/>
        </w:rPr>
      </w:pPr>
    </w:p>
    <w:p w14:paraId="58E1F7A6" w14:textId="77777777"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Someone experience pain or psychological </w:t>
      </w:r>
    </w:p>
    <w:p w14:paraId="2BF5132A" w14:textId="3CEEFA19" w:rsidR="004443FA" w:rsidRPr="004443FA" w:rsidRDefault="004443FA" w:rsidP="004443FA">
      <w:pPr>
        <w:rPr>
          <w:rFonts w:ascii="Poppins" w:hAnsi="Poppins" w:cs="Poppins"/>
          <w:sz w:val="20"/>
          <w:szCs w:val="20"/>
        </w:rPr>
      </w:pPr>
      <w:r w:rsidRPr="004443FA">
        <w:rPr>
          <w:rFonts w:ascii="Poppins" w:hAnsi="Poppins" w:cs="Poppins"/>
          <w:sz w:val="20"/>
          <w:szCs w:val="20"/>
        </w:rPr>
        <w:t>harm for &gt;28 days</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73ED0B7F" w14:textId="14C9ECED" w:rsidR="004443FA" w:rsidRPr="004443FA" w:rsidRDefault="004443FA" w:rsidP="004443FA">
      <w:pPr>
        <w:rPr>
          <w:rFonts w:ascii="Poppins" w:hAnsi="Poppins" w:cs="Poppins"/>
          <w:sz w:val="20"/>
          <w:szCs w:val="20"/>
        </w:rPr>
      </w:pPr>
    </w:p>
    <w:p w14:paraId="76EC80D3" w14:textId="77777777"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A person needed health treatment in order </w:t>
      </w:r>
    </w:p>
    <w:p w14:paraId="67DEEDC9" w14:textId="7676D2A9" w:rsidR="004443FA" w:rsidRPr="004443FA" w:rsidRDefault="004443FA" w:rsidP="004443FA">
      <w:pPr>
        <w:rPr>
          <w:rFonts w:ascii="Poppins" w:hAnsi="Poppins" w:cs="Poppins"/>
          <w:sz w:val="20"/>
          <w:szCs w:val="20"/>
        </w:rPr>
      </w:pPr>
      <w:r w:rsidRPr="004443FA">
        <w:rPr>
          <w:rFonts w:ascii="Poppins" w:hAnsi="Poppins" w:cs="Poppins"/>
          <w:sz w:val="20"/>
          <w:szCs w:val="20"/>
        </w:rPr>
        <w:t>to prevent them dying</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6E553286" w14:textId="219301F6" w:rsidR="004443FA" w:rsidRPr="004443FA" w:rsidRDefault="004443FA" w:rsidP="004443FA">
      <w:pPr>
        <w:rPr>
          <w:rFonts w:ascii="Poppins" w:hAnsi="Poppins" w:cs="Poppins"/>
          <w:sz w:val="20"/>
          <w:szCs w:val="20"/>
        </w:rPr>
      </w:pPr>
    </w:p>
    <w:p w14:paraId="1571B903" w14:textId="77777777" w:rsidR="007905E9" w:rsidRPr="00425358" w:rsidRDefault="004443FA" w:rsidP="004443FA">
      <w:pPr>
        <w:rPr>
          <w:rFonts w:ascii="Poppins" w:hAnsi="Poppins" w:cs="Poppins"/>
          <w:sz w:val="20"/>
          <w:szCs w:val="20"/>
        </w:rPr>
      </w:pPr>
      <w:r w:rsidRPr="004443FA">
        <w:rPr>
          <w:rFonts w:ascii="Poppins" w:hAnsi="Poppins" w:cs="Poppins"/>
          <w:sz w:val="20"/>
          <w:szCs w:val="20"/>
        </w:rPr>
        <w:t xml:space="preserve">A person needing health treatment in order </w:t>
      </w:r>
    </w:p>
    <w:p w14:paraId="55803E35" w14:textId="55E3846F" w:rsidR="004443FA" w:rsidRPr="004443FA" w:rsidRDefault="004443FA" w:rsidP="004443FA">
      <w:pPr>
        <w:rPr>
          <w:rFonts w:ascii="Poppins" w:hAnsi="Poppins" w:cs="Poppins"/>
          <w:sz w:val="20"/>
          <w:szCs w:val="20"/>
        </w:rPr>
      </w:pPr>
      <w:r w:rsidRPr="004443FA">
        <w:rPr>
          <w:rFonts w:ascii="Poppins" w:hAnsi="Poppins" w:cs="Poppins"/>
          <w:sz w:val="20"/>
          <w:szCs w:val="20"/>
        </w:rPr>
        <w:t>to precent other injuries</w:t>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r>
      <w:r w:rsidR="007905E9" w:rsidRPr="00425358">
        <w:rPr>
          <w:rFonts w:ascii="Poppins" w:hAnsi="Poppins" w:cs="Poppins"/>
          <w:sz w:val="20"/>
          <w:szCs w:val="20"/>
        </w:rPr>
        <w:tab/>
        <w:t>0</w:t>
      </w:r>
    </w:p>
    <w:p w14:paraId="2A278E05" w14:textId="77777777" w:rsidR="000A6548" w:rsidRPr="00425358" w:rsidRDefault="000A6548">
      <w:pPr>
        <w:rPr>
          <w:rFonts w:ascii="Poppins" w:hAnsi="Poppins" w:cs="Poppins"/>
        </w:rPr>
      </w:pPr>
    </w:p>
    <w:p w14:paraId="4FD39EEA" w14:textId="77777777" w:rsidR="00F44DEE" w:rsidRDefault="00F44DEE" w:rsidP="003178C6">
      <w:pPr>
        <w:rPr>
          <w:b/>
          <w:bCs/>
        </w:rPr>
      </w:pPr>
    </w:p>
    <w:p w14:paraId="5FA6A202" w14:textId="2A245B69" w:rsidR="003178C6" w:rsidRPr="003178C6" w:rsidRDefault="00F44DEE" w:rsidP="003178C6">
      <w:pPr>
        <w:rPr>
          <w:rFonts w:ascii="Poppins" w:hAnsi="Poppins" w:cs="Poppins"/>
          <w:b/>
          <w:bCs/>
          <w:color w:val="527470"/>
          <w:sz w:val="40"/>
          <w:szCs w:val="40"/>
        </w:rPr>
      </w:pPr>
      <w:r w:rsidRPr="00F44DEE">
        <w:rPr>
          <w:rFonts w:ascii="Poppins" w:hAnsi="Poppins" w:cs="Poppins"/>
          <w:b/>
          <w:bCs/>
          <w:color w:val="527470"/>
          <w:sz w:val="40"/>
          <w:szCs w:val="40"/>
        </w:rPr>
        <w:t>P</w:t>
      </w:r>
      <w:r w:rsidR="003178C6" w:rsidRPr="003178C6">
        <w:rPr>
          <w:rFonts w:ascii="Poppins" w:hAnsi="Poppins" w:cs="Poppins"/>
          <w:b/>
          <w:bCs/>
          <w:color w:val="527470"/>
          <w:sz w:val="40"/>
          <w:szCs w:val="40"/>
        </w:rPr>
        <w:t>rocedures</w:t>
      </w:r>
    </w:p>
    <w:p w14:paraId="16A21519" w14:textId="77777777" w:rsidR="003178C6" w:rsidRPr="003178C6" w:rsidRDefault="003178C6" w:rsidP="003178C6">
      <w:pPr>
        <w:rPr>
          <w:rFonts w:ascii="Poppins" w:hAnsi="Poppins" w:cs="Poppins"/>
          <w:sz w:val="20"/>
          <w:szCs w:val="20"/>
        </w:rPr>
      </w:pPr>
      <w:r w:rsidRPr="003178C6">
        <w:rPr>
          <w:rFonts w:ascii="Poppins" w:hAnsi="Poppins" w:cs="Poppins"/>
          <w:sz w:val="20"/>
          <w:szCs w:val="20"/>
        </w:rPr>
        <w:t>During applicable incidents, the following procedure will be followed:</w:t>
      </w:r>
    </w:p>
    <w:p w14:paraId="631028E9" w14:textId="77777777" w:rsidR="003178C6" w:rsidRPr="003178C6" w:rsidRDefault="003178C6" w:rsidP="003178C6">
      <w:pPr>
        <w:numPr>
          <w:ilvl w:val="0"/>
          <w:numId w:val="1"/>
        </w:numPr>
        <w:rPr>
          <w:rFonts w:ascii="Poppins" w:hAnsi="Poppins" w:cs="Poppins"/>
          <w:sz w:val="20"/>
          <w:szCs w:val="20"/>
        </w:rPr>
      </w:pPr>
      <w:r w:rsidRPr="003178C6">
        <w:rPr>
          <w:rFonts w:ascii="Poppins" w:hAnsi="Poppins" w:cs="Poppins"/>
          <w:sz w:val="20"/>
          <w:szCs w:val="20"/>
        </w:rPr>
        <w:t xml:space="preserve">The person affected (or their relevant person) will be informed as soon as reasonably practicable. We will explain what has happened, offer a sincere apology, and arrange a meeting to discuss the incident where appropriate. Support will also be offered. </w:t>
      </w:r>
    </w:p>
    <w:p w14:paraId="7DFE61C2" w14:textId="33D2A993" w:rsidR="003178C6" w:rsidRPr="003178C6" w:rsidRDefault="003178C6" w:rsidP="003178C6">
      <w:pPr>
        <w:numPr>
          <w:ilvl w:val="0"/>
          <w:numId w:val="1"/>
        </w:numPr>
        <w:rPr>
          <w:rFonts w:ascii="Poppins" w:hAnsi="Poppins" w:cs="Poppins"/>
          <w:sz w:val="20"/>
          <w:szCs w:val="20"/>
        </w:rPr>
      </w:pPr>
      <w:r w:rsidRPr="003178C6">
        <w:rPr>
          <w:rFonts w:ascii="Poppins" w:hAnsi="Poppins" w:cs="Poppins"/>
          <w:sz w:val="20"/>
          <w:szCs w:val="20"/>
        </w:rPr>
        <w:t xml:space="preserve">The incident will be documented and reported to </w:t>
      </w:r>
      <w:r w:rsidR="00F44DEE" w:rsidRPr="00425358">
        <w:rPr>
          <w:rFonts w:ascii="Poppins" w:hAnsi="Poppins" w:cs="Poppins"/>
          <w:sz w:val="20"/>
          <w:szCs w:val="20"/>
        </w:rPr>
        <w:t>company directors</w:t>
      </w:r>
      <w:r w:rsidRPr="003178C6">
        <w:rPr>
          <w:rFonts w:ascii="Poppins" w:hAnsi="Poppins" w:cs="Poppins"/>
          <w:sz w:val="20"/>
          <w:szCs w:val="20"/>
        </w:rPr>
        <w:t xml:space="preserve">. A full review will be undertaken to establish the facts, identify contributing factors, and determine whether procedures were followed. </w:t>
      </w:r>
    </w:p>
    <w:p w14:paraId="22F95DFE" w14:textId="71CFCEEE" w:rsidR="003178C6" w:rsidRPr="003178C6" w:rsidRDefault="00F44DEE" w:rsidP="003178C6">
      <w:pPr>
        <w:numPr>
          <w:ilvl w:val="0"/>
          <w:numId w:val="1"/>
        </w:numPr>
        <w:rPr>
          <w:rFonts w:ascii="Poppins" w:hAnsi="Poppins" w:cs="Poppins"/>
          <w:sz w:val="20"/>
          <w:szCs w:val="20"/>
        </w:rPr>
      </w:pPr>
      <w:r w:rsidRPr="00425358">
        <w:rPr>
          <w:rFonts w:ascii="Poppins" w:hAnsi="Poppins" w:cs="Poppins"/>
          <w:sz w:val="20"/>
          <w:szCs w:val="20"/>
        </w:rPr>
        <w:t>Company directors</w:t>
      </w:r>
      <w:r w:rsidR="003178C6" w:rsidRPr="003178C6">
        <w:rPr>
          <w:rFonts w:ascii="Poppins" w:hAnsi="Poppins" w:cs="Poppins"/>
          <w:sz w:val="20"/>
          <w:szCs w:val="20"/>
        </w:rPr>
        <w:t xml:space="preserve"> will reflect on the event, identify learning points, and determine any required changes to practice procedures, risk management, or staff training. </w:t>
      </w:r>
    </w:p>
    <w:p w14:paraId="53979F55" w14:textId="77777777" w:rsidR="003178C6" w:rsidRPr="003178C6" w:rsidRDefault="003178C6" w:rsidP="003178C6">
      <w:pPr>
        <w:numPr>
          <w:ilvl w:val="0"/>
          <w:numId w:val="1"/>
        </w:numPr>
        <w:rPr>
          <w:rFonts w:ascii="Poppins" w:hAnsi="Poppins" w:cs="Poppins"/>
          <w:sz w:val="20"/>
          <w:szCs w:val="20"/>
        </w:rPr>
      </w:pPr>
      <w:r w:rsidRPr="003178C6">
        <w:rPr>
          <w:rFonts w:ascii="Poppins" w:hAnsi="Poppins" w:cs="Poppins"/>
          <w:sz w:val="20"/>
          <w:szCs w:val="20"/>
        </w:rPr>
        <w:t xml:space="preserve">Where appropriate, the findings of the review will be shared with the affected person, along with information about any actions taken. </w:t>
      </w:r>
    </w:p>
    <w:p w14:paraId="7AC85359" w14:textId="77777777" w:rsidR="003178C6" w:rsidRPr="003178C6" w:rsidRDefault="003178C6" w:rsidP="003178C6">
      <w:pPr>
        <w:numPr>
          <w:ilvl w:val="0"/>
          <w:numId w:val="1"/>
        </w:numPr>
        <w:rPr>
          <w:rFonts w:ascii="Poppins" w:hAnsi="Poppins" w:cs="Poppins"/>
          <w:sz w:val="20"/>
          <w:szCs w:val="20"/>
        </w:rPr>
      </w:pPr>
      <w:r w:rsidRPr="003178C6">
        <w:rPr>
          <w:rFonts w:ascii="Poppins" w:hAnsi="Poppins" w:cs="Poppins"/>
          <w:sz w:val="20"/>
          <w:szCs w:val="20"/>
        </w:rPr>
        <w:t xml:space="preserve">Any improvements identified will be implemented across the practice, and staff will receive updated training where necessary to reduce the risk of recurrence. </w:t>
      </w:r>
    </w:p>
    <w:p w14:paraId="72326481" w14:textId="77777777" w:rsidR="003178C6" w:rsidRPr="003178C6" w:rsidRDefault="003178C6" w:rsidP="003178C6">
      <w:pPr>
        <w:numPr>
          <w:ilvl w:val="0"/>
          <w:numId w:val="1"/>
        </w:numPr>
        <w:rPr>
          <w:rFonts w:ascii="Poppins" w:hAnsi="Poppins" w:cs="Poppins"/>
          <w:sz w:val="20"/>
          <w:szCs w:val="20"/>
        </w:rPr>
      </w:pPr>
      <w:r w:rsidRPr="003178C6">
        <w:rPr>
          <w:rFonts w:ascii="Poppins" w:hAnsi="Poppins" w:cs="Poppins"/>
          <w:sz w:val="20"/>
          <w:szCs w:val="20"/>
        </w:rPr>
        <w:t>All Duty of Candour incidents will be recorded and included in the practice’s annual Duty of Candour report.</w:t>
      </w:r>
    </w:p>
    <w:p w14:paraId="64B34CE0" w14:textId="77777777" w:rsidR="003178C6" w:rsidRPr="00425358" w:rsidRDefault="003178C6">
      <w:pPr>
        <w:rPr>
          <w:rFonts w:ascii="Poppins" w:hAnsi="Poppins" w:cs="Poppins"/>
          <w:sz w:val="20"/>
          <w:szCs w:val="20"/>
        </w:rPr>
      </w:pPr>
    </w:p>
    <w:sectPr w:rsidR="003178C6" w:rsidRPr="004253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6E1E"/>
    <w:multiLevelType w:val="multilevel"/>
    <w:tmpl w:val="9DC4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999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FA"/>
    <w:rsid w:val="000333CB"/>
    <w:rsid w:val="000A6548"/>
    <w:rsid w:val="00153608"/>
    <w:rsid w:val="00202369"/>
    <w:rsid w:val="003178C6"/>
    <w:rsid w:val="00321E62"/>
    <w:rsid w:val="00395953"/>
    <w:rsid w:val="003F002A"/>
    <w:rsid w:val="004110BC"/>
    <w:rsid w:val="00412BB2"/>
    <w:rsid w:val="004201E4"/>
    <w:rsid w:val="00425358"/>
    <w:rsid w:val="004443FA"/>
    <w:rsid w:val="004B1960"/>
    <w:rsid w:val="005B26DE"/>
    <w:rsid w:val="005E299E"/>
    <w:rsid w:val="006563C6"/>
    <w:rsid w:val="0071781F"/>
    <w:rsid w:val="00731BF0"/>
    <w:rsid w:val="007905E9"/>
    <w:rsid w:val="007B1E1D"/>
    <w:rsid w:val="008A49BD"/>
    <w:rsid w:val="00915FD9"/>
    <w:rsid w:val="00A01017"/>
    <w:rsid w:val="00A01310"/>
    <w:rsid w:val="00BA0E92"/>
    <w:rsid w:val="00C07C21"/>
    <w:rsid w:val="00C66299"/>
    <w:rsid w:val="00DA343A"/>
    <w:rsid w:val="00E5429E"/>
    <w:rsid w:val="00F44DEE"/>
    <w:rsid w:val="00F97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7EDD8"/>
  <w15:chartTrackingRefBased/>
  <w15:docId w15:val="{9F535CDB-0F35-4881-A14C-DB1EC710E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3FA"/>
    <w:rPr>
      <w:rFonts w:eastAsiaTheme="majorEastAsia" w:cstheme="majorBidi"/>
      <w:color w:val="272727" w:themeColor="text1" w:themeTint="D8"/>
    </w:rPr>
  </w:style>
  <w:style w:type="paragraph" w:styleId="Title">
    <w:name w:val="Title"/>
    <w:basedOn w:val="Normal"/>
    <w:next w:val="Normal"/>
    <w:link w:val="TitleChar"/>
    <w:uiPriority w:val="10"/>
    <w:qFormat/>
    <w:rsid w:val="00444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3FA"/>
    <w:pPr>
      <w:spacing w:before="160"/>
      <w:jc w:val="center"/>
    </w:pPr>
    <w:rPr>
      <w:i/>
      <w:iCs/>
      <w:color w:val="404040" w:themeColor="text1" w:themeTint="BF"/>
    </w:rPr>
  </w:style>
  <w:style w:type="character" w:customStyle="1" w:styleId="QuoteChar">
    <w:name w:val="Quote Char"/>
    <w:basedOn w:val="DefaultParagraphFont"/>
    <w:link w:val="Quote"/>
    <w:uiPriority w:val="29"/>
    <w:rsid w:val="004443FA"/>
    <w:rPr>
      <w:i/>
      <w:iCs/>
      <w:color w:val="404040" w:themeColor="text1" w:themeTint="BF"/>
    </w:rPr>
  </w:style>
  <w:style w:type="paragraph" w:styleId="ListParagraph">
    <w:name w:val="List Paragraph"/>
    <w:basedOn w:val="Normal"/>
    <w:uiPriority w:val="34"/>
    <w:qFormat/>
    <w:rsid w:val="004443FA"/>
    <w:pPr>
      <w:ind w:left="720"/>
      <w:contextualSpacing/>
    </w:pPr>
  </w:style>
  <w:style w:type="character" w:styleId="IntenseEmphasis">
    <w:name w:val="Intense Emphasis"/>
    <w:basedOn w:val="DefaultParagraphFont"/>
    <w:uiPriority w:val="21"/>
    <w:qFormat/>
    <w:rsid w:val="004443FA"/>
    <w:rPr>
      <w:i/>
      <w:iCs/>
      <w:color w:val="0F4761" w:themeColor="accent1" w:themeShade="BF"/>
    </w:rPr>
  </w:style>
  <w:style w:type="paragraph" w:styleId="IntenseQuote">
    <w:name w:val="Intense Quote"/>
    <w:basedOn w:val="Normal"/>
    <w:next w:val="Normal"/>
    <w:link w:val="IntenseQuoteChar"/>
    <w:uiPriority w:val="30"/>
    <w:qFormat/>
    <w:rsid w:val="00444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3FA"/>
    <w:rPr>
      <w:i/>
      <w:iCs/>
      <w:color w:val="0F4761" w:themeColor="accent1" w:themeShade="BF"/>
    </w:rPr>
  </w:style>
  <w:style w:type="character" w:styleId="IntenseReference">
    <w:name w:val="Intense Reference"/>
    <w:basedOn w:val="DefaultParagraphFont"/>
    <w:uiPriority w:val="32"/>
    <w:qFormat/>
    <w:rsid w:val="004443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3</Pages>
  <Words>440</Words>
  <Characters>2446</Characters>
  <Application>Microsoft Office Word</Application>
  <DocSecurity>0</DocSecurity>
  <Lines>76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Nico</dc:creator>
  <cp:keywords/>
  <dc:description/>
  <cp:lastModifiedBy>Lynn Nico</cp:lastModifiedBy>
  <cp:revision>28</cp:revision>
  <dcterms:created xsi:type="dcterms:W3CDTF">2026-03-24T14:29:00Z</dcterms:created>
  <dcterms:modified xsi:type="dcterms:W3CDTF">2026-03-31T10:45:00Z</dcterms:modified>
</cp:coreProperties>
</file>